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55" w:rsidRPr="0033222D" w:rsidRDefault="00533655" w:rsidP="00533655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533655" w:rsidRPr="0053006C" w:rsidRDefault="00533655" w:rsidP="005336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 </w:t>
      </w:r>
      <w:r w:rsidRPr="00B64F0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затвердження змін до Положення про порядок розрахунку, нарахування і сплати зборів до Фонду гарантування вкладів фізичних осіб»</w:t>
      </w:r>
    </w:p>
    <w:p w:rsidR="00533655" w:rsidRPr="00317571" w:rsidRDefault="00533655" w:rsidP="00533655"/>
    <w:p w:rsidR="00533655" w:rsidRPr="0033222D" w:rsidRDefault="00533655" w:rsidP="00533655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533655" w:rsidRPr="00533655" w:rsidRDefault="00533655" w:rsidP="00533655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</w:t>
      </w:r>
      <w:r w:rsidRPr="0053365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виконавчої дирекції Фонду гарантування вкладів фізичних осіб від 12.02.2013 № 11 </w:t>
      </w:r>
      <w:r w:rsidRPr="0053365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«</w:t>
      </w:r>
      <w:r w:rsidRPr="00533655">
        <w:rPr>
          <w:rFonts w:ascii="Times New Roman" w:hAnsi="Times New Roman"/>
          <w:sz w:val="28"/>
          <w:szCs w:val="28"/>
          <w:lang w:val="uk-UA"/>
        </w:rPr>
        <w:t>Про затвердження змін до Положення про порядок розрахунку, нарахування і сплати зборів до Фонду гарантування вкладів фізичних осіб</w:t>
      </w:r>
      <w:r w:rsidRPr="0053365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533655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533655" w:rsidRDefault="00533655" w:rsidP="0053365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533655" w:rsidRPr="0033222D" w:rsidRDefault="00533655" w:rsidP="00533655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533655" w:rsidRPr="00B64F01" w:rsidRDefault="00533655" w:rsidP="00533655">
      <w:pPr>
        <w:pStyle w:val="NormalText"/>
        <w:rPr>
          <w:rFonts w:ascii="Times New Roman" w:hAnsi="Times New Roman"/>
          <w:sz w:val="28"/>
          <w:szCs w:val="28"/>
          <w:lang w:val="uk-UA"/>
        </w:rPr>
      </w:pPr>
      <w:r w:rsidRPr="00B64F01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стратегії та </w:t>
      </w:r>
      <w:r w:rsidR="002062D1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B64F01">
        <w:rPr>
          <w:rFonts w:ascii="Times New Roman" w:hAnsi="Times New Roman"/>
          <w:sz w:val="28"/>
          <w:szCs w:val="28"/>
          <w:lang w:val="uk-UA"/>
        </w:rPr>
        <w:t>.</w:t>
      </w:r>
    </w:p>
    <w:p w:rsidR="00533655" w:rsidRPr="00B64F01" w:rsidRDefault="00533655" w:rsidP="00533655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3655" w:rsidRDefault="00533655" w:rsidP="00533655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294950" w:rsidRDefault="00533655" w:rsidP="00294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7571">
        <w:rPr>
          <w:rFonts w:ascii="Times New Roman" w:eastAsia="Calibri" w:hAnsi="Times New Roman"/>
          <w:sz w:val="28"/>
          <w:szCs w:val="28"/>
          <w:lang w:eastAsia="en-US"/>
        </w:rPr>
        <w:t>Регуляторний акт спрямований на</w:t>
      </w:r>
      <w:r w:rsidRPr="00B64F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062D1">
        <w:rPr>
          <w:rFonts w:ascii="Times New Roman" w:hAnsi="Times New Roman"/>
          <w:sz w:val="28"/>
          <w:szCs w:val="28"/>
        </w:rPr>
        <w:t>встановлення</w:t>
      </w:r>
      <w:r w:rsidR="00294950">
        <w:rPr>
          <w:rFonts w:ascii="Times New Roman" w:hAnsi="Times New Roman"/>
          <w:sz w:val="28"/>
          <w:szCs w:val="28"/>
        </w:rPr>
        <w:t xml:space="preserve"> </w:t>
      </w:r>
      <w:r w:rsidR="00294950">
        <w:rPr>
          <w:rFonts w:ascii="Times New Roman" w:hAnsi="Times New Roman"/>
          <w:color w:val="000000"/>
          <w:sz w:val="28"/>
          <w:szCs w:val="28"/>
        </w:rPr>
        <w:t xml:space="preserve">порядку нарахування та сплати </w:t>
      </w:r>
      <w:r w:rsidR="002062D1">
        <w:rPr>
          <w:rFonts w:ascii="Times New Roman" w:hAnsi="Times New Roman"/>
          <w:color w:val="000000"/>
          <w:sz w:val="28"/>
          <w:szCs w:val="28"/>
        </w:rPr>
        <w:t xml:space="preserve">банками </w:t>
      </w:r>
      <w:r w:rsidR="00294950">
        <w:rPr>
          <w:rFonts w:ascii="Times New Roman" w:hAnsi="Times New Roman"/>
          <w:color w:val="000000"/>
          <w:sz w:val="28"/>
          <w:szCs w:val="28"/>
        </w:rPr>
        <w:t>регулярного збору</w:t>
      </w:r>
      <w:r w:rsidR="002062D1">
        <w:rPr>
          <w:rFonts w:ascii="Times New Roman" w:hAnsi="Times New Roman"/>
          <w:color w:val="000000"/>
          <w:sz w:val="28"/>
          <w:szCs w:val="28"/>
        </w:rPr>
        <w:t xml:space="preserve"> у вигляді диференційованого збору</w:t>
      </w:r>
      <w:r w:rsidR="00294950">
        <w:rPr>
          <w:rFonts w:ascii="Times New Roman" w:hAnsi="Times New Roman"/>
          <w:color w:val="000000"/>
          <w:sz w:val="28"/>
          <w:szCs w:val="28"/>
        </w:rPr>
        <w:t>.</w:t>
      </w:r>
    </w:p>
    <w:p w:rsidR="003B7B08" w:rsidRDefault="003B7B08" w:rsidP="003B7B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655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533655" w:rsidRDefault="00533655" w:rsidP="00533655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    03 по 31 березня 2014 року.</w:t>
      </w:r>
    </w:p>
    <w:p w:rsidR="00533655" w:rsidRDefault="00533655" w:rsidP="00533655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3655" w:rsidRPr="0033222D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533655" w:rsidRDefault="00533655" w:rsidP="00533655">
      <w:pPr>
        <w:pStyle w:val="NormalText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533655" w:rsidRDefault="00533655" w:rsidP="00533655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533655" w:rsidRPr="0033222D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533655" w:rsidRPr="003B7B08" w:rsidRDefault="00533655" w:rsidP="00533655">
      <w:pPr>
        <w:pStyle w:val="NormalText"/>
        <w:ind w:firstLine="4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Методом одержання результатів відстеження є проведення аналізу </w:t>
      </w:r>
      <w:r w:rsidR="003B7B08">
        <w:rPr>
          <w:rFonts w:ascii="Times New Roman" w:hAnsi="Times New Roman"/>
          <w:sz w:val="28"/>
          <w:szCs w:val="28"/>
          <w:lang w:val="uk-UA"/>
        </w:rPr>
        <w:t xml:space="preserve">сукупного обсягу зборів до Фонду після переходу на 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>диференційован</w:t>
      </w:r>
      <w:r w:rsidR="003B7B08">
        <w:rPr>
          <w:rFonts w:ascii="Times New Roman" w:hAnsi="Times New Roman"/>
          <w:sz w:val="28"/>
          <w:szCs w:val="28"/>
          <w:lang w:val="uk-UA"/>
        </w:rPr>
        <w:t>ий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 xml:space="preserve"> зб</w:t>
      </w:r>
      <w:r w:rsidR="003B7B08">
        <w:rPr>
          <w:rFonts w:ascii="Times New Roman" w:hAnsi="Times New Roman"/>
          <w:sz w:val="28"/>
          <w:szCs w:val="28"/>
          <w:lang w:val="uk-UA"/>
        </w:rPr>
        <w:t>і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>р</w:t>
      </w:r>
      <w:r w:rsidR="003B7B08">
        <w:rPr>
          <w:rFonts w:ascii="Times New Roman" w:hAnsi="Times New Roman"/>
          <w:sz w:val="28"/>
          <w:szCs w:val="28"/>
          <w:lang w:val="uk-UA"/>
        </w:rPr>
        <w:t>, що розраховується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 xml:space="preserve"> шляхом зважування базової річної ставки за ступенем ризику за спеціальною формулою</w:t>
      </w:r>
      <w:r w:rsidR="003B7B08">
        <w:rPr>
          <w:rFonts w:ascii="Times New Roman" w:hAnsi="Times New Roman"/>
          <w:sz w:val="28"/>
          <w:szCs w:val="28"/>
          <w:lang w:val="uk-UA"/>
        </w:rPr>
        <w:t xml:space="preserve"> та у відповідності до 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>методик</w:t>
      </w:r>
      <w:r w:rsidR="003B7B08">
        <w:rPr>
          <w:rFonts w:ascii="Times New Roman" w:hAnsi="Times New Roman"/>
          <w:sz w:val="28"/>
          <w:szCs w:val="28"/>
          <w:lang w:val="uk-UA"/>
        </w:rPr>
        <w:t>и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 xml:space="preserve"> визначення коефіцієнтів диверсифікації учасників Фонду</w:t>
      </w:r>
      <w:r w:rsidR="003B7B08">
        <w:rPr>
          <w:rFonts w:ascii="Times New Roman" w:hAnsi="Times New Roman"/>
          <w:sz w:val="28"/>
          <w:szCs w:val="28"/>
          <w:lang w:val="uk-UA"/>
        </w:rPr>
        <w:t>.</w:t>
      </w:r>
    </w:p>
    <w:p w:rsidR="00533655" w:rsidRPr="00E72288" w:rsidRDefault="00533655" w:rsidP="00533655">
      <w:pPr>
        <w:pStyle w:val="NormalText"/>
        <w:ind w:firstLine="480"/>
        <w:rPr>
          <w:rFonts w:ascii="Times New Roman" w:hAnsi="Times New Roman"/>
          <w:lang w:val="uk-UA"/>
        </w:rPr>
      </w:pPr>
    </w:p>
    <w:p w:rsidR="00533655" w:rsidRPr="0033222D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>а також способи одержання даних</w:t>
      </w:r>
    </w:p>
    <w:p w:rsidR="00533655" w:rsidRPr="00FD2978" w:rsidRDefault="00533655" w:rsidP="00533655">
      <w:pPr>
        <w:pStyle w:val="NormalText"/>
        <w:ind w:firstLine="480"/>
        <w:rPr>
          <w:rFonts w:ascii="Times New Roman" w:hAnsi="Times New Roman"/>
          <w:sz w:val="28"/>
          <w:szCs w:val="28"/>
          <w:lang w:val="uk-UA"/>
        </w:rPr>
      </w:pPr>
      <w:r w:rsidRPr="00C043DF">
        <w:rPr>
          <w:rFonts w:ascii="Times New Roman" w:hAnsi="Times New Roman"/>
          <w:sz w:val="28"/>
          <w:szCs w:val="28"/>
          <w:lang w:val="uk-UA"/>
        </w:rPr>
        <w:t>Результативність регуляторного акту відстежува</w:t>
      </w:r>
      <w:r w:rsidR="00294950">
        <w:rPr>
          <w:rFonts w:ascii="Times New Roman" w:hAnsi="Times New Roman"/>
          <w:sz w:val="28"/>
          <w:szCs w:val="28"/>
          <w:lang w:val="uk-UA"/>
        </w:rPr>
        <w:t xml:space="preserve">тиметься на </w:t>
      </w:r>
      <w:r w:rsidRPr="00C043DF">
        <w:rPr>
          <w:rFonts w:ascii="Times New Roman" w:hAnsi="Times New Roman"/>
          <w:sz w:val="28"/>
          <w:szCs w:val="28"/>
          <w:lang w:val="uk-UA"/>
        </w:rPr>
        <w:t>підставі</w:t>
      </w:r>
      <w:r>
        <w:rPr>
          <w:rFonts w:ascii="Times New Roman" w:hAnsi="Times New Roman"/>
          <w:sz w:val="28"/>
          <w:szCs w:val="28"/>
          <w:lang w:val="uk-UA"/>
        </w:rPr>
        <w:t xml:space="preserve"> аналізу </w:t>
      </w:r>
      <w:r w:rsidRPr="00C043DF">
        <w:rPr>
          <w:rFonts w:ascii="Times New Roman" w:hAnsi="Times New Roman"/>
          <w:sz w:val="28"/>
          <w:szCs w:val="28"/>
          <w:lang w:val="uk-UA"/>
        </w:rPr>
        <w:t xml:space="preserve">кількісних показників </w:t>
      </w:r>
      <w:r w:rsidRPr="00D95DFD">
        <w:rPr>
          <w:rFonts w:ascii="Times New Roman" w:hAnsi="Times New Roman"/>
          <w:sz w:val="28"/>
          <w:szCs w:val="28"/>
          <w:lang w:val="uk-UA"/>
        </w:rPr>
        <w:t>розрахунку, нарахування та сплати зборів до Фонду за 201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294950">
        <w:rPr>
          <w:rFonts w:ascii="Times New Roman" w:hAnsi="Times New Roman"/>
          <w:sz w:val="28"/>
          <w:szCs w:val="28"/>
          <w:lang w:val="uk-UA"/>
        </w:rPr>
        <w:t>та 2013 роки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95D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3655" w:rsidRPr="00FD2978" w:rsidRDefault="00533655" w:rsidP="00533655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533655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043DF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533655" w:rsidRDefault="00533655" w:rsidP="0053365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09">
        <w:rPr>
          <w:rFonts w:ascii="Times New Roman" w:hAnsi="Times New Roman" w:cs="Times New Roman"/>
          <w:sz w:val="28"/>
          <w:szCs w:val="28"/>
        </w:rPr>
        <w:t>Загальна сума н</w:t>
      </w:r>
      <w:r w:rsidR="002062D1">
        <w:rPr>
          <w:rFonts w:ascii="Times New Roman" w:hAnsi="Times New Roman" w:cs="Times New Roman"/>
          <w:sz w:val="28"/>
          <w:szCs w:val="28"/>
        </w:rPr>
        <w:t xml:space="preserve">адходжень до Фонду у вигляді </w:t>
      </w:r>
      <w:r w:rsidR="00F30CC4">
        <w:rPr>
          <w:rFonts w:ascii="Times New Roman" w:hAnsi="Times New Roman" w:cs="Times New Roman"/>
          <w:sz w:val="28"/>
          <w:szCs w:val="28"/>
        </w:rPr>
        <w:t>диференційованого</w:t>
      </w:r>
      <w:r w:rsidR="002062D1">
        <w:rPr>
          <w:rFonts w:ascii="Times New Roman" w:hAnsi="Times New Roman" w:cs="Times New Roman"/>
          <w:sz w:val="28"/>
          <w:szCs w:val="28"/>
        </w:rPr>
        <w:t xml:space="preserve"> збору від банків, нарахованого </w:t>
      </w:r>
      <w:r w:rsidR="00F30CC4">
        <w:rPr>
          <w:rFonts w:ascii="Times New Roman" w:hAnsi="Times New Roman" w:cs="Times New Roman"/>
          <w:sz w:val="28"/>
          <w:szCs w:val="28"/>
        </w:rPr>
        <w:t>за ІІ та ІІІ квартали 2013 року, склала 1 526 029,2 тис. грн.</w:t>
      </w:r>
      <w:r w:rsidR="00F30CC4" w:rsidRPr="00925E09">
        <w:rPr>
          <w:rFonts w:ascii="Times New Roman" w:hAnsi="Times New Roman" w:cs="Times New Roman"/>
          <w:sz w:val="28"/>
          <w:szCs w:val="28"/>
        </w:rPr>
        <w:t xml:space="preserve">, що на </w:t>
      </w:r>
      <w:r w:rsidR="00F30CC4">
        <w:rPr>
          <w:rFonts w:ascii="Times New Roman" w:hAnsi="Times New Roman" w:cs="Times New Roman"/>
          <w:sz w:val="28"/>
          <w:szCs w:val="28"/>
        </w:rPr>
        <w:t>427</w:t>
      </w:r>
      <w:r w:rsidR="00F30CC4" w:rsidRPr="00925E09">
        <w:rPr>
          <w:rFonts w:ascii="Times New Roman" w:hAnsi="Times New Roman" w:cs="Times New Roman"/>
          <w:sz w:val="28"/>
          <w:szCs w:val="28"/>
        </w:rPr>
        <w:t xml:space="preserve"> </w:t>
      </w:r>
      <w:r w:rsidR="00F30CC4">
        <w:rPr>
          <w:rFonts w:ascii="Times New Roman" w:hAnsi="Times New Roman" w:cs="Times New Roman"/>
          <w:sz w:val="28"/>
          <w:szCs w:val="28"/>
        </w:rPr>
        <w:t>881</w:t>
      </w:r>
      <w:r w:rsidR="00F30CC4" w:rsidRPr="00925E09">
        <w:rPr>
          <w:rFonts w:ascii="Times New Roman" w:hAnsi="Times New Roman" w:cs="Times New Roman"/>
          <w:sz w:val="28"/>
          <w:szCs w:val="28"/>
        </w:rPr>
        <w:t>,</w:t>
      </w:r>
      <w:r w:rsidR="00F30CC4">
        <w:rPr>
          <w:rFonts w:ascii="Times New Roman" w:hAnsi="Times New Roman" w:cs="Times New Roman"/>
          <w:sz w:val="28"/>
          <w:szCs w:val="28"/>
        </w:rPr>
        <w:t>7</w:t>
      </w:r>
      <w:r w:rsidR="00F30CC4" w:rsidRPr="00925E09">
        <w:rPr>
          <w:rFonts w:ascii="Times New Roman" w:hAnsi="Times New Roman" w:cs="Times New Roman"/>
          <w:sz w:val="28"/>
          <w:szCs w:val="28"/>
        </w:rPr>
        <w:t xml:space="preserve"> тис. </w:t>
      </w:r>
      <w:r w:rsidR="00F30CC4">
        <w:rPr>
          <w:rFonts w:ascii="Times New Roman" w:hAnsi="Times New Roman" w:cs="Times New Roman"/>
          <w:sz w:val="28"/>
          <w:szCs w:val="28"/>
        </w:rPr>
        <w:t xml:space="preserve">грн. або 39,0% більше, ніж сума надходжень від регулярного збору, нарахованого </w:t>
      </w:r>
      <w:r w:rsidR="002062D1">
        <w:rPr>
          <w:rFonts w:ascii="Times New Roman" w:hAnsi="Times New Roman" w:cs="Times New Roman"/>
          <w:sz w:val="28"/>
          <w:szCs w:val="28"/>
        </w:rPr>
        <w:t>за І</w:t>
      </w:r>
      <w:r w:rsidR="006422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42251">
        <w:rPr>
          <w:rFonts w:ascii="Times New Roman" w:hAnsi="Times New Roman" w:cs="Times New Roman"/>
          <w:sz w:val="28"/>
          <w:szCs w:val="28"/>
        </w:rPr>
        <w:t xml:space="preserve"> </w:t>
      </w:r>
      <w:r w:rsidR="00F30CC4">
        <w:rPr>
          <w:rFonts w:ascii="Times New Roman" w:hAnsi="Times New Roman" w:cs="Times New Roman"/>
          <w:sz w:val="28"/>
          <w:szCs w:val="28"/>
        </w:rPr>
        <w:t>квартал</w:t>
      </w:r>
      <w:r w:rsidR="00642251">
        <w:rPr>
          <w:rFonts w:ascii="Times New Roman" w:hAnsi="Times New Roman" w:cs="Times New Roman"/>
          <w:sz w:val="28"/>
          <w:szCs w:val="28"/>
        </w:rPr>
        <w:t xml:space="preserve"> 2012 року </w:t>
      </w:r>
      <w:r w:rsidR="002062D1">
        <w:rPr>
          <w:rFonts w:ascii="Times New Roman" w:hAnsi="Times New Roman" w:cs="Times New Roman"/>
          <w:sz w:val="28"/>
          <w:szCs w:val="28"/>
        </w:rPr>
        <w:t>та І квартал 2013</w:t>
      </w:r>
      <w:r w:rsidRPr="00925E09">
        <w:rPr>
          <w:rFonts w:ascii="Times New Roman" w:hAnsi="Times New Roman" w:cs="Times New Roman"/>
          <w:sz w:val="28"/>
          <w:szCs w:val="28"/>
        </w:rPr>
        <w:t xml:space="preserve"> року</w:t>
      </w:r>
      <w:r w:rsidR="002062D1">
        <w:rPr>
          <w:rFonts w:ascii="Times New Roman" w:hAnsi="Times New Roman" w:cs="Times New Roman"/>
          <w:sz w:val="28"/>
          <w:szCs w:val="28"/>
        </w:rPr>
        <w:t>,</w:t>
      </w:r>
      <w:r w:rsidRPr="00925E09">
        <w:rPr>
          <w:rFonts w:ascii="Times New Roman" w:hAnsi="Times New Roman" w:cs="Times New Roman"/>
          <w:sz w:val="28"/>
          <w:szCs w:val="28"/>
        </w:rPr>
        <w:t xml:space="preserve"> </w:t>
      </w:r>
      <w:r w:rsidR="00F30CC4">
        <w:rPr>
          <w:rFonts w:ascii="Times New Roman" w:hAnsi="Times New Roman" w:cs="Times New Roman"/>
          <w:sz w:val="28"/>
          <w:szCs w:val="28"/>
        </w:rPr>
        <w:t xml:space="preserve">що </w:t>
      </w:r>
      <w:r w:rsidRPr="00925E09">
        <w:rPr>
          <w:rFonts w:ascii="Times New Roman" w:hAnsi="Times New Roman" w:cs="Times New Roman"/>
          <w:sz w:val="28"/>
          <w:szCs w:val="28"/>
        </w:rPr>
        <w:t xml:space="preserve">склала </w:t>
      </w:r>
      <w:r w:rsidR="00642251">
        <w:rPr>
          <w:rFonts w:ascii="Times New Roman" w:hAnsi="Times New Roman" w:cs="Times New Roman"/>
          <w:sz w:val="28"/>
          <w:szCs w:val="28"/>
        </w:rPr>
        <w:t xml:space="preserve"> 1</w:t>
      </w:r>
      <w:r w:rsidRPr="00925E09">
        <w:rPr>
          <w:rFonts w:ascii="Times New Roman" w:hAnsi="Times New Roman" w:cs="Times New Roman"/>
          <w:sz w:val="28"/>
          <w:szCs w:val="28"/>
        </w:rPr>
        <w:t xml:space="preserve"> </w:t>
      </w:r>
      <w:r w:rsidR="00642251">
        <w:rPr>
          <w:rFonts w:ascii="Times New Roman" w:hAnsi="Times New Roman" w:cs="Times New Roman"/>
          <w:sz w:val="28"/>
          <w:szCs w:val="28"/>
        </w:rPr>
        <w:t>098</w:t>
      </w:r>
      <w:r w:rsidRPr="00925E09">
        <w:rPr>
          <w:rFonts w:ascii="Times New Roman" w:hAnsi="Times New Roman" w:cs="Times New Roman"/>
          <w:sz w:val="28"/>
          <w:szCs w:val="28"/>
        </w:rPr>
        <w:t xml:space="preserve"> </w:t>
      </w:r>
      <w:r w:rsidR="00642251">
        <w:rPr>
          <w:rFonts w:ascii="Times New Roman" w:hAnsi="Times New Roman" w:cs="Times New Roman"/>
          <w:sz w:val="28"/>
          <w:szCs w:val="28"/>
        </w:rPr>
        <w:t>147</w:t>
      </w:r>
      <w:r w:rsidRPr="00925E09">
        <w:rPr>
          <w:rFonts w:ascii="Times New Roman" w:hAnsi="Times New Roman" w:cs="Times New Roman"/>
          <w:sz w:val="28"/>
          <w:szCs w:val="28"/>
        </w:rPr>
        <w:t>,</w:t>
      </w:r>
      <w:r w:rsidR="00642251">
        <w:rPr>
          <w:rFonts w:ascii="Times New Roman" w:hAnsi="Times New Roman" w:cs="Times New Roman"/>
          <w:sz w:val="28"/>
          <w:szCs w:val="28"/>
        </w:rPr>
        <w:t>5</w:t>
      </w:r>
      <w:r w:rsidRPr="00925E09">
        <w:rPr>
          <w:rFonts w:ascii="Times New Roman" w:hAnsi="Times New Roman" w:cs="Times New Roman"/>
          <w:sz w:val="28"/>
          <w:szCs w:val="28"/>
        </w:rPr>
        <w:t xml:space="preserve"> тис. грн</w:t>
      </w:r>
      <w:r w:rsidR="00F30CC4">
        <w:rPr>
          <w:rFonts w:ascii="Times New Roman" w:hAnsi="Times New Roman" w:cs="Times New Roman"/>
          <w:sz w:val="28"/>
          <w:szCs w:val="28"/>
        </w:rPr>
        <w:t>.</w:t>
      </w:r>
    </w:p>
    <w:p w:rsidR="002062D1" w:rsidRDefault="002062D1" w:rsidP="0053365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2D1" w:rsidRPr="00E12455" w:rsidRDefault="002062D1" w:rsidP="0053365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3655" w:rsidRPr="008650C9" w:rsidRDefault="00533655" w:rsidP="005336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33655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533655" w:rsidRDefault="00533655" w:rsidP="00533655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533655" w:rsidRDefault="00533655" w:rsidP="00533655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хом запровадження цього регуляторного можуть бути досягнуті визначені цілі. Остаточний висновок щодо його результативності можна буде зробити після проведення повторного відстеження, яке відбудеться не пізніше року після </w:t>
      </w:r>
      <w:r w:rsidR="00760900">
        <w:rPr>
          <w:rFonts w:ascii="Times New Roman" w:hAnsi="Times New Roman"/>
          <w:sz w:val="28"/>
          <w:szCs w:val="28"/>
          <w:lang w:val="uk-UA" w:eastAsia="uk-UA"/>
        </w:rPr>
        <w:t>здійснення базового відстеження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533655" w:rsidRDefault="00533655" w:rsidP="007609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31AB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931AB">
        <w:rPr>
          <w:rFonts w:ascii="Times New Roman" w:eastAsia="Times New Roman" w:hAnsi="Times New Roman"/>
          <w:sz w:val="28"/>
          <w:szCs w:val="28"/>
        </w:rPr>
        <w:t>Негативн</w:t>
      </w:r>
      <w:r w:rsidR="00760900">
        <w:rPr>
          <w:rFonts w:ascii="Times New Roman" w:eastAsia="Times New Roman" w:hAnsi="Times New Roman"/>
          <w:sz w:val="28"/>
          <w:szCs w:val="28"/>
        </w:rPr>
        <w:t xml:space="preserve">і 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наслідк</w:t>
      </w:r>
      <w:r w:rsidR="00760900">
        <w:rPr>
          <w:rFonts w:ascii="Times New Roman" w:eastAsia="Times New Roman" w:hAnsi="Times New Roman"/>
          <w:sz w:val="28"/>
          <w:szCs w:val="28"/>
        </w:rPr>
        <w:t>и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 </w:t>
      </w:r>
      <w:r w:rsidR="00760900">
        <w:rPr>
          <w:rFonts w:ascii="Times New Roman" w:eastAsia="Times New Roman" w:hAnsi="Times New Roman"/>
          <w:sz w:val="28"/>
          <w:szCs w:val="28"/>
        </w:rPr>
        <w:t xml:space="preserve">від 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прийняття регуляторного акта </w:t>
      </w:r>
      <w:r w:rsidR="00760900">
        <w:rPr>
          <w:rFonts w:ascii="Times New Roman" w:eastAsia="Times New Roman" w:hAnsi="Times New Roman"/>
          <w:sz w:val="28"/>
          <w:szCs w:val="28"/>
        </w:rPr>
        <w:t>відсутні</w:t>
      </w:r>
      <w:r w:rsidRPr="00A931AB">
        <w:rPr>
          <w:rFonts w:ascii="Times New Roman" w:eastAsia="Times New Roman" w:hAnsi="Times New Roman"/>
          <w:sz w:val="28"/>
          <w:szCs w:val="28"/>
        </w:rPr>
        <w:t>.</w:t>
      </w: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Pr="00D95DFD" w:rsidRDefault="00533655" w:rsidP="005336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95DFD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    В.В. Пасічник</w:t>
      </w: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E45EF" w:rsidRDefault="001E45EF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tbl>
      <w:tblPr>
        <w:tblW w:w="9576" w:type="dxa"/>
        <w:tblLook w:val="04A0" w:firstRow="1" w:lastRow="0" w:firstColumn="1" w:lastColumn="0" w:noHBand="0" w:noVBand="1"/>
      </w:tblPr>
      <w:tblGrid>
        <w:gridCol w:w="3267"/>
        <w:gridCol w:w="2228"/>
        <w:gridCol w:w="2551"/>
        <w:gridCol w:w="1530"/>
      </w:tblGrid>
      <w:tr w:rsidR="00F30CC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CC4" w:rsidRPr="00EB5DC0" w:rsidRDefault="00F30CC4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F30CC4" w:rsidRPr="00EB5DC0" w:rsidRDefault="00F30CC4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C4" w:rsidRPr="00EB5DC0" w:rsidRDefault="00F30CC4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C4" w:rsidRPr="00EB5DC0" w:rsidRDefault="00F30CC4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C4" w:rsidRPr="00EB5DC0" w:rsidRDefault="00F30CC4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F30CC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CC4" w:rsidRPr="00EB5DC0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C4" w:rsidRPr="00EB5DC0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C4" w:rsidRPr="00EB5DC0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C4" w:rsidRPr="00EB5DC0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C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CC4" w:rsidRPr="00EB5DC0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C4" w:rsidRPr="00EB5DC0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C4" w:rsidRPr="00EB5DC0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C4" w:rsidRPr="00EB5DC0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C4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CC4" w:rsidRPr="00E070CD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професіонал</w:t>
            </w:r>
            <w:r>
              <w:t xml:space="preserve"> в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стратегії та нормативно-методологічного забезпечення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C4" w:rsidRPr="00EB5DC0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C4" w:rsidRPr="00EB5DC0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C4" w:rsidRPr="00EB5DC0" w:rsidRDefault="00F30CC4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CC4" w:rsidRDefault="00F30CC4"/>
    <w:sectPr w:rsidR="00F30CC4" w:rsidSect="00A0756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7F" w:rsidRDefault="0010377F" w:rsidP="00AD73F3">
      <w:pPr>
        <w:spacing w:after="0" w:line="240" w:lineRule="auto"/>
      </w:pPr>
      <w:r>
        <w:separator/>
      </w:r>
    </w:p>
  </w:endnote>
  <w:endnote w:type="continuationSeparator" w:id="0">
    <w:p w:rsidR="0010377F" w:rsidRDefault="0010377F" w:rsidP="00AD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7F" w:rsidRDefault="0010377F" w:rsidP="00AD73F3">
      <w:pPr>
        <w:spacing w:after="0" w:line="240" w:lineRule="auto"/>
      </w:pPr>
      <w:r>
        <w:separator/>
      </w:r>
    </w:p>
  </w:footnote>
  <w:footnote w:type="continuationSeparator" w:id="0">
    <w:p w:rsidR="0010377F" w:rsidRDefault="0010377F" w:rsidP="00AD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957"/>
      <w:docPartObj>
        <w:docPartGallery w:val="Page Numbers (Top of Page)"/>
        <w:docPartUnique/>
      </w:docPartObj>
    </w:sdtPr>
    <w:sdtEndPr/>
    <w:sdtContent>
      <w:p w:rsidR="00A0756E" w:rsidRDefault="00AD73F3">
        <w:pPr>
          <w:pStyle w:val="a7"/>
          <w:jc w:val="center"/>
        </w:pPr>
        <w:r>
          <w:fldChar w:fldCharType="begin"/>
        </w:r>
        <w:r w:rsidR="001E45EF">
          <w:instrText xml:space="preserve"> PAGE   \* MERGEFORMAT </w:instrText>
        </w:r>
        <w:r>
          <w:fldChar w:fldCharType="separate"/>
        </w:r>
        <w:r w:rsidR="00FA074C">
          <w:rPr>
            <w:noProof/>
          </w:rPr>
          <w:t>3</w:t>
        </w:r>
        <w:r>
          <w:fldChar w:fldCharType="end"/>
        </w:r>
      </w:p>
    </w:sdtContent>
  </w:sdt>
  <w:p w:rsidR="00A0756E" w:rsidRDefault="00103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3655"/>
    <w:rsid w:val="00084D05"/>
    <w:rsid w:val="0010377F"/>
    <w:rsid w:val="001E45EF"/>
    <w:rsid w:val="002062D1"/>
    <w:rsid w:val="00294950"/>
    <w:rsid w:val="003B7B08"/>
    <w:rsid w:val="00533655"/>
    <w:rsid w:val="00642251"/>
    <w:rsid w:val="00760900"/>
    <w:rsid w:val="0083417B"/>
    <w:rsid w:val="00A964A1"/>
    <w:rsid w:val="00AD73F3"/>
    <w:rsid w:val="00BD0AEE"/>
    <w:rsid w:val="00C57DC7"/>
    <w:rsid w:val="00F14582"/>
    <w:rsid w:val="00F30CC4"/>
    <w:rsid w:val="00FA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3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336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33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33655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533655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53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336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6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655"/>
  </w:style>
  <w:style w:type="paragraph" w:styleId="a9">
    <w:name w:val="Balloon Text"/>
    <w:basedOn w:val="a"/>
    <w:link w:val="aa"/>
    <w:uiPriority w:val="99"/>
    <w:semiHidden/>
    <w:unhideWhenUsed/>
    <w:rsid w:val="00FA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Konovalenko</cp:lastModifiedBy>
  <cp:revision>9</cp:revision>
  <cp:lastPrinted>2014-04-01T07:06:00Z</cp:lastPrinted>
  <dcterms:created xsi:type="dcterms:W3CDTF">2014-03-31T11:25:00Z</dcterms:created>
  <dcterms:modified xsi:type="dcterms:W3CDTF">2014-03-31T11:46:00Z</dcterms:modified>
</cp:coreProperties>
</file>