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BF" w:rsidRDefault="00065211" w:rsidP="00065211">
      <w:pPr>
        <w:jc w:val="center"/>
        <w:rPr>
          <w:rFonts w:ascii="Times New Roman" w:eastAsia="Times New Roman" w:hAnsi="Times New Roman"/>
          <w:b/>
          <w:sz w:val="28"/>
          <w:szCs w:val="28"/>
          <w:lang w:val="en-US" w:eastAsia="uk-UA"/>
        </w:rPr>
      </w:pPr>
      <w:r w:rsidRPr="00535415">
        <w:rPr>
          <w:rFonts w:ascii="Times New Roman" w:eastAsia="Times New Roman" w:hAnsi="Times New Roman"/>
          <w:b/>
          <w:sz w:val="28"/>
          <w:szCs w:val="28"/>
          <w:lang w:eastAsia="uk-UA"/>
        </w:rPr>
        <w:t>Дані щодо необхідної мережі відокремлених підрозділів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для обслуговування вкладників неплатоспроможного </w:t>
      </w:r>
      <w:r w:rsidRPr="0053541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банку </w:t>
      </w:r>
      <w:r w:rsidRPr="00065211">
        <w:rPr>
          <w:rFonts w:ascii="Times New Roman" w:eastAsia="Times New Roman" w:hAnsi="Times New Roman"/>
          <w:b/>
          <w:bCs/>
          <w:sz w:val="28"/>
          <w:szCs w:val="28"/>
        </w:rPr>
        <w:t>ПУАТ «ФІДОБАНК»</w:t>
      </w:r>
      <w:r w:rsidRPr="004B4F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35415">
        <w:rPr>
          <w:rFonts w:ascii="Times New Roman" w:eastAsia="Times New Roman" w:hAnsi="Times New Roman"/>
          <w:b/>
          <w:sz w:val="28"/>
          <w:szCs w:val="28"/>
          <w:lang w:eastAsia="uk-UA"/>
        </w:rPr>
        <w:t>за кожною адміністративно-територіальною одиницею</w:t>
      </w:r>
    </w:p>
    <w:tbl>
      <w:tblPr>
        <w:tblW w:w="8120" w:type="dxa"/>
        <w:tblInd w:w="95" w:type="dxa"/>
        <w:tblLook w:val="04A0"/>
      </w:tblPr>
      <w:tblGrid>
        <w:gridCol w:w="760"/>
        <w:gridCol w:w="3100"/>
        <w:gridCol w:w="1720"/>
        <w:gridCol w:w="2540"/>
      </w:tblGrid>
      <w:tr w:rsidR="00B057BF" w:rsidRPr="00B057BF" w:rsidTr="00B057BF">
        <w:trPr>
          <w:trHeight w:val="109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з</w:t>
            </w:r>
            <w:r w:rsidRPr="00B05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А</w:t>
            </w:r>
            <w:r w:rsidRPr="00B05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дміністративно-територіальна одиниця України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Кількість, тис. рахунків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Гарантована сума за вкладами, млн.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B05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грн.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550,7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Севастополь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1,2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 Крим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1,2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69,4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25,2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118,8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104,1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Житомирська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30,4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23,7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97,7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3,8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Кіровоградська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4,2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Луганська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13,5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25,2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48,2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15,9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30,7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23,4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323,9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Херсонська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20,4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33,9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48,7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</w:t>
            </w:r>
          </w:p>
        </w:tc>
      </w:tr>
      <w:tr w:rsidR="00B057BF" w:rsidRPr="00B057BF" w:rsidTr="00B057BF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69,2</w:t>
            </w:r>
          </w:p>
        </w:tc>
      </w:tr>
      <w:tr w:rsidR="00B057BF" w:rsidRPr="00B057BF" w:rsidTr="00B057BF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7BF" w:rsidRPr="00B057BF" w:rsidRDefault="00B057BF" w:rsidP="00B0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визначені області та іноземці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BF" w:rsidRPr="00B057BF" w:rsidRDefault="00B057BF" w:rsidP="00B0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</w:tr>
    </w:tbl>
    <w:p w:rsidR="00A41056" w:rsidRDefault="00A41056" w:rsidP="00065211">
      <w:pPr>
        <w:jc w:val="center"/>
        <w:rPr>
          <w:rFonts w:ascii="Times New Roman" w:eastAsia="Times New Roman" w:hAnsi="Times New Roman"/>
          <w:b/>
          <w:sz w:val="28"/>
          <w:szCs w:val="28"/>
          <w:lang w:val="en-US" w:eastAsia="uk-UA"/>
        </w:rPr>
      </w:pPr>
    </w:p>
    <w:sectPr w:rsidR="00A41056" w:rsidSect="00A410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5211"/>
    <w:rsid w:val="00065211"/>
    <w:rsid w:val="000E6C34"/>
    <w:rsid w:val="00272633"/>
    <w:rsid w:val="00393796"/>
    <w:rsid w:val="003A48BE"/>
    <w:rsid w:val="00A41056"/>
    <w:rsid w:val="00AD71CB"/>
    <w:rsid w:val="00B0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627</Words>
  <Characters>358</Characters>
  <Application>Microsoft Office Word</Application>
  <DocSecurity>0</DocSecurity>
  <Lines>2</Lines>
  <Paragraphs>1</Paragraphs>
  <ScaleCrop>false</ScaleCrop>
  <Company>USN Team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Tkachenko</cp:lastModifiedBy>
  <cp:revision>2</cp:revision>
  <dcterms:created xsi:type="dcterms:W3CDTF">2016-05-26T05:29:00Z</dcterms:created>
  <dcterms:modified xsi:type="dcterms:W3CDTF">2016-05-26T07:43:00Z</dcterms:modified>
</cp:coreProperties>
</file>