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B4" w:rsidRPr="00600AD1" w:rsidRDefault="004223B4" w:rsidP="007549CE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caps/>
          <w:sz w:val="36"/>
          <w:szCs w:val="36"/>
        </w:rPr>
      </w:pPr>
      <w:r w:rsidRPr="00600AD1">
        <w:rPr>
          <w:rFonts w:ascii="Times New Roman" w:hAnsi="Times New Roman"/>
          <w:b/>
          <w:caps/>
          <w:sz w:val="36"/>
          <w:szCs w:val="36"/>
        </w:rPr>
        <w:t>Фонд гарантування вкладів фізичних осіб</w:t>
      </w:r>
    </w:p>
    <w:p w:rsidR="004223B4" w:rsidRPr="00600AD1" w:rsidRDefault="004223B4" w:rsidP="007549CE">
      <w:pPr>
        <w:tabs>
          <w:tab w:val="left" w:pos="2835"/>
        </w:tabs>
        <w:spacing w:after="0"/>
        <w:jc w:val="center"/>
        <w:rPr>
          <w:rFonts w:ascii="Times New Roman" w:hAnsi="Times New Roman"/>
          <w:i/>
        </w:rPr>
      </w:pPr>
      <w:r w:rsidRPr="00600AD1">
        <w:rPr>
          <w:rFonts w:ascii="Times New Roman" w:hAnsi="Times New Roman"/>
          <w:i/>
        </w:rPr>
        <w:t>бульвар Тараса Шевченка, 33б, м. Київ, 01032, тел./факс (044) 333-35-56; тел. (044) 333-35-77</w:t>
      </w:r>
    </w:p>
    <w:p w:rsidR="004223B4" w:rsidRPr="00600AD1" w:rsidRDefault="004223B4" w:rsidP="007549CE">
      <w:pPr>
        <w:tabs>
          <w:tab w:val="left" w:pos="2835"/>
        </w:tabs>
        <w:spacing w:after="0"/>
        <w:jc w:val="center"/>
        <w:rPr>
          <w:rFonts w:ascii="Times New Roman" w:hAnsi="Times New Roman"/>
          <w:i/>
        </w:rPr>
      </w:pPr>
      <w:r w:rsidRPr="00600AD1">
        <w:rPr>
          <w:rFonts w:ascii="Times New Roman" w:hAnsi="Times New Roman"/>
          <w:i/>
        </w:rPr>
        <w:t xml:space="preserve">E-mail: </w:t>
      </w:r>
      <w:hyperlink r:id="rId7" w:history="1">
        <w:r w:rsidRPr="00600AD1">
          <w:rPr>
            <w:rStyle w:val="Hyperlink"/>
            <w:rFonts w:ascii="Times New Roman" w:hAnsi="Times New Roman"/>
            <w:i/>
          </w:rPr>
          <w:t>fgvfo@fg.gov.ua</w:t>
        </w:r>
      </w:hyperlink>
      <w:r w:rsidRPr="00600AD1">
        <w:rPr>
          <w:rFonts w:ascii="Times New Roman" w:hAnsi="Times New Roman"/>
          <w:i/>
        </w:rPr>
        <w:t xml:space="preserve">, Web: </w:t>
      </w:r>
      <w:hyperlink r:id="rId8" w:history="1">
        <w:r w:rsidRPr="00600AD1">
          <w:rPr>
            <w:rStyle w:val="Hyperlink"/>
            <w:rFonts w:ascii="Times New Roman" w:hAnsi="Times New Roman"/>
            <w:i/>
          </w:rPr>
          <w:t>http://w</w:t>
        </w:r>
        <w:bookmarkStart w:id="0" w:name="_Hlt496073712"/>
        <w:r w:rsidRPr="00600AD1">
          <w:rPr>
            <w:rStyle w:val="Hyperlink"/>
            <w:rFonts w:ascii="Times New Roman" w:hAnsi="Times New Roman"/>
            <w:i/>
          </w:rPr>
          <w:t>w</w:t>
        </w:r>
        <w:bookmarkEnd w:id="0"/>
        <w:r w:rsidRPr="00600AD1">
          <w:rPr>
            <w:rStyle w:val="Hyperlink"/>
            <w:rFonts w:ascii="Times New Roman" w:hAnsi="Times New Roman"/>
            <w:i/>
          </w:rPr>
          <w:t>w.fg.gov.ua</w:t>
        </w:r>
      </w:hyperlink>
    </w:p>
    <w:p w:rsidR="004223B4" w:rsidRPr="00600AD1" w:rsidRDefault="004223B4" w:rsidP="007549CE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i/>
        </w:rPr>
      </w:pPr>
      <w:r w:rsidRPr="00600AD1">
        <w:rPr>
          <w:rFonts w:ascii="Times New Roman" w:hAnsi="Times New Roman"/>
          <w:i/>
        </w:rPr>
        <w:t>Код ЄДРПОУ 21708016</w:t>
      </w:r>
    </w:p>
    <w:p w:rsidR="004223B4" w:rsidRPr="007549CE" w:rsidRDefault="004223B4" w:rsidP="007549CE">
      <w:pPr>
        <w:pStyle w:val="Heading1"/>
        <w:numPr>
          <w:ilvl w:val="0"/>
          <w:numId w:val="0"/>
        </w:numPr>
        <w:tabs>
          <w:tab w:val="left" w:pos="567"/>
        </w:tabs>
        <w:spacing w:before="0" w:after="0" w:line="240" w:lineRule="auto"/>
        <w:rPr>
          <w:rFonts w:ascii="Times New Roman" w:hAnsi="Times New Roman"/>
          <w:bCs w:val="0"/>
          <w:sz w:val="28"/>
          <w:szCs w:val="28"/>
          <w:lang w:val="ru-RU"/>
        </w:rPr>
      </w:pPr>
      <w:r w:rsidRPr="00600AD1">
        <w:t>_____________________________________________________________</w:t>
      </w:r>
      <w:r>
        <w:t>_________________</w:t>
      </w:r>
    </w:p>
    <w:p w:rsidR="004223B4" w:rsidRPr="00187E8D" w:rsidRDefault="004223B4" w:rsidP="00A17D26">
      <w:pPr>
        <w:pStyle w:val="Heading1"/>
        <w:numPr>
          <w:ilvl w:val="0"/>
          <w:numId w:val="2"/>
        </w:numPr>
        <w:tabs>
          <w:tab w:val="left" w:pos="567"/>
        </w:tabs>
        <w:ind w:firstLine="284"/>
        <w:jc w:val="center"/>
        <w:rPr>
          <w:rFonts w:ascii="Times New Roman" w:hAnsi="Times New Roman"/>
          <w:bCs w:val="0"/>
          <w:sz w:val="28"/>
          <w:szCs w:val="28"/>
        </w:rPr>
      </w:pPr>
      <w:r w:rsidRPr="00187E8D">
        <w:rPr>
          <w:rFonts w:ascii="Times New Roman" w:hAnsi="Times New Roman"/>
          <w:bCs w:val="0"/>
          <w:sz w:val="28"/>
          <w:szCs w:val="28"/>
        </w:rPr>
        <w:t xml:space="preserve">Умови конкурсу (аукціону) </w:t>
      </w:r>
    </w:p>
    <w:p w:rsidR="004223B4" w:rsidRPr="00090EBD" w:rsidRDefault="004223B4" w:rsidP="00A17D26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>щодо визначення прийм</w:t>
      </w:r>
      <w:bookmarkStart w:id="1" w:name="_GoBack"/>
      <w:bookmarkEnd w:id="1"/>
      <w:r w:rsidRPr="00090EBD">
        <w:rPr>
          <w:rFonts w:ascii="Times New Roman" w:hAnsi="Times New Roman"/>
          <w:b/>
          <w:sz w:val="28"/>
        </w:rPr>
        <w:t xml:space="preserve">аючого банку </w:t>
      </w:r>
    </w:p>
    <w:p w:rsidR="004223B4" w:rsidRPr="00090EBD" w:rsidRDefault="004223B4" w:rsidP="00A17D26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для способів виведення неплатоспроможного банку </w:t>
      </w:r>
    </w:p>
    <w:p w:rsidR="004223B4" w:rsidRPr="00283115" w:rsidRDefault="004223B4" w:rsidP="00A17D26">
      <w:pPr>
        <w:spacing w:after="0"/>
        <w:jc w:val="center"/>
        <w:rPr>
          <w:rFonts w:ascii="Times New Roman" w:hAnsi="Times New Roman"/>
          <w:b/>
          <w:sz w:val="28"/>
          <w:lang w:val="ru-RU"/>
        </w:rPr>
      </w:pPr>
      <w:r w:rsidRPr="00900472">
        <w:rPr>
          <w:rFonts w:ascii="Times New Roman" w:hAnsi="Times New Roman"/>
          <w:b/>
          <w:sz w:val="28"/>
          <w:szCs w:val="28"/>
        </w:rPr>
        <w:t>ПАТ </w:t>
      </w:r>
      <w:r>
        <w:rPr>
          <w:rFonts w:ascii="Times New Roman" w:hAnsi="Times New Roman"/>
          <w:b/>
          <w:sz w:val="28"/>
          <w:szCs w:val="28"/>
        </w:rPr>
        <w:t>КБ</w:t>
      </w:r>
      <w:r w:rsidRPr="0090047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СТАНДАРТ</w:t>
      </w:r>
      <w:r w:rsidRPr="00900472">
        <w:rPr>
          <w:rFonts w:ascii="Times New Roman" w:hAnsi="Times New Roman"/>
          <w:b/>
          <w:sz w:val="28"/>
          <w:szCs w:val="28"/>
        </w:rPr>
        <w:t>»</w:t>
      </w:r>
      <w:r w:rsidRPr="00900472"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z w:val="28"/>
          <w:lang w:val="ru-RU"/>
        </w:rPr>
        <w:t xml:space="preserve"> шляхом </w:t>
      </w:r>
      <w:r w:rsidRPr="00283115">
        <w:rPr>
          <w:rFonts w:ascii="Times New Roman" w:hAnsi="Times New Roman"/>
          <w:b/>
          <w:sz w:val="28"/>
          <w:szCs w:val="28"/>
          <w:lang w:eastAsia="uk-UA"/>
        </w:rPr>
        <w:t>відчуження всіх або частини активів і зобов’язань банку на користь приймаючого банку,</w:t>
      </w:r>
    </w:p>
    <w:p w:rsidR="004223B4" w:rsidRPr="00A17D26" w:rsidRDefault="004223B4" w:rsidP="00A17D26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</w:rPr>
        <w:t>передбачені</w:t>
      </w:r>
      <w:r w:rsidRPr="00090EBD">
        <w:rPr>
          <w:rFonts w:ascii="Times New Roman" w:hAnsi="Times New Roman"/>
          <w:b/>
          <w:sz w:val="28"/>
        </w:rPr>
        <w:t xml:space="preserve"> підпунктами 2 або 3 частини другої статті 39 Закону </w:t>
      </w:r>
    </w:p>
    <w:p w:rsidR="004223B4" w:rsidRPr="00A17D26" w:rsidRDefault="004223B4" w:rsidP="00A17D26">
      <w:pPr>
        <w:ind w:firstLine="851"/>
        <w:jc w:val="both"/>
        <w:rPr>
          <w:rFonts w:ascii="Times New Roman" w:hAnsi="Times New Roman"/>
          <w:kern w:val="32"/>
          <w:sz w:val="28"/>
          <w:szCs w:val="28"/>
        </w:rPr>
      </w:pPr>
      <w:r w:rsidRPr="00A17D26">
        <w:rPr>
          <w:rFonts w:ascii="Times New Roman" w:hAnsi="Times New Roman"/>
          <w:kern w:val="32"/>
          <w:sz w:val="28"/>
          <w:szCs w:val="28"/>
        </w:rPr>
        <w:t xml:space="preserve">1. Ці умови конкурсу будуть невід’ємною частиною плану врегулювання </w:t>
      </w:r>
      <w:r w:rsidRPr="005F55FB">
        <w:rPr>
          <w:rFonts w:ascii="Times New Roman" w:hAnsi="Times New Roman"/>
          <w:sz w:val="28"/>
          <w:szCs w:val="28"/>
        </w:rPr>
        <w:t>ПАТ </w:t>
      </w:r>
      <w:r>
        <w:rPr>
          <w:rFonts w:ascii="Times New Roman" w:hAnsi="Times New Roman"/>
          <w:sz w:val="28"/>
          <w:szCs w:val="28"/>
        </w:rPr>
        <w:t>КБ</w:t>
      </w:r>
      <w:r w:rsidRPr="005F55F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СТАНДАРТ</w:t>
      </w:r>
      <w:r w:rsidRPr="005F55FB">
        <w:rPr>
          <w:rFonts w:ascii="Times New Roman" w:hAnsi="Times New Roman"/>
          <w:sz w:val="28"/>
          <w:szCs w:val="28"/>
        </w:rPr>
        <w:t>»</w:t>
      </w:r>
      <w:r w:rsidRPr="00A17D26">
        <w:rPr>
          <w:rFonts w:ascii="Times New Roman" w:hAnsi="Times New Roman"/>
          <w:kern w:val="32"/>
          <w:sz w:val="28"/>
          <w:szCs w:val="28"/>
        </w:rPr>
        <w:t xml:space="preserve"> та можуть бути змінені Фондом </w:t>
      </w:r>
      <w:r>
        <w:rPr>
          <w:rFonts w:ascii="Times New Roman" w:hAnsi="Times New Roman"/>
          <w:kern w:val="32"/>
          <w:sz w:val="28"/>
          <w:szCs w:val="28"/>
        </w:rPr>
        <w:t xml:space="preserve">гарантування вкладів фізичних осіб (далі – Фонд гарантування) </w:t>
      </w:r>
      <w:r w:rsidRPr="00A17D26">
        <w:rPr>
          <w:rFonts w:ascii="Times New Roman" w:hAnsi="Times New Roman"/>
          <w:kern w:val="32"/>
          <w:sz w:val="28"/>
          <w:szCs w:val="28"/>
        </w:rPr>
        <w:t>у будь-який час відповідно до частини четвертої статті 39 Закону України «Про систему гарантування вкладів фізичних осіб» (далі – Закон).</w:t>
      </w:r>
    </w:p>
    <w:p w:rsidR="004223B4" w:rsidRDefault="004223B4" w:rsidP="00B215B6">
      <w:pPr>
        <w:ind w:firstLine="851"/>
        <w:jc w:val="both"/>
        <w:rPr>
          <w:rFonts w:ascii="Times New Roman" w:hAnsi="Times New Roman"/>
          <w:kern w:val="32"/>
          <w:sz w:val="28"/>
          <w:szCs w:val="28"/>
        </w:rPr>
      </w:pPr>
      <w:r w:rsidRPr="00A17D26">
        <w:rPr>
          <w:rFonts w:ascii="Times New Roman" w:hAnsi="Times New Roman"/>
          <w:kern w:val="32"/>
          <w:sz w:val="28"/>
          <w:szCs w:val="28"/>
        </w:rPr>
        <w:t>2. Учасником конкурсу може бути будь-яка особа, яка визнана кваліфікованим інвестором, згідно з Положенням про виведення неплатоспроможного банку з ринку, затвердженим рішенням виконавчої дирекції Фонду від 05.07.2012 № 2, зареєстрованим у Міністерстві юстиції України 14.09.2012 за № 1581/21893 (далі – Положення № 2).</w:t>
      </w:r>
    </w:p>
    <w:p w:rsidR="004223B4" w:rsidRDefault="004223B4" w:rsidP="002F0C1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3. Н</w:t>
      </w:r>
      <w:r w:rsidRPr="00B215B6">
        <w:rPr>
          <w:rFonts w:ascii="Times New Roman" w:hAnsi="Times New Roman"/>
          <w:sz w:val="28"/>
          <w:szCs w:val="28"/>
        </w:rPr>
        <w:t>адання доступу кваліфікованим інвесторам до інформаційного приміщення з метою ознайомлення із представленою у ньому інформацією та пі</w:t>
      </w:r>
      <w:r>
        <w:rPr>
          <w:rFonts w:ascii="Times New Roman" w:hAnsi="Times New Roman"/>
          <w:sz w:val="28"/>
          <w:szCs w:val="28"/>
        </w:rPr>
        <w:t>дготовки конкурсних пропозицій відбудеться у відповідності до пункту</w:t>
      </w:r>
      <w:r w:rsidRPr="00B215B6">
        <w:rPr>
          <w:rFonts w:ascii="Times New Roman" w:hAnsi="Times New Roman"/>
          <w:sz w:val="28"/>
          <w:szCs w:val="28"/>
        </w:rPr>
        <w:t xml:space="preserve"> 2.4 глави 2 розділу IV Положення № 2</w:t>
      </w:r>
      <w:r>
        <w:rPr>
          <w:rFonts w:ascii="Times New Roman" w:hAnsi="Times New Roman"/>
          <w:sz w:val="28"/>
          <w:szCs w:val="28"/>
        </w:rPr>
        <w:t xml:space="preserve">. Строки доступу до інформаційного </w:t>
      </w:r>
      <w:r w:rsidRPr="002F0C15">
        <w:rPr>
          <w:rFonts w:ascii="Times New Roman" w:hAnsi="Times New Roman"/>
          <w:sz w:val="28"/>
          <w:szCs w:val="28"/>
        </w:rPr>
        <w:t>приміщення</w:t>
      </w:r>
      <w:r>
        <w:rPr>
          <w:rFonts w:ascii="Times New Roman" w:hAnsi="Times New Roman"/>
          <w:sz w:val="28"/>
          <w:szCs w:val="28"/>
        </w:rPr>
        <w:t>, с</w:t>
      </w:r>
      <w:r w:rsidRPr="00F05E37">
        <w:rPr>
          <w:rFonts w:ascii="Times New Roman" w:hAnsi="Times New Roman"/>
          <w:sz w:val="28"/>
          <w:szCs w:val="28"/>
        </w:rPr>
        <w:t>троки подачі конкурсної пропозиції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5B6">
        <w:rPr>
          <w:rFonts w:ascii="Times New Roman" w:hAnsi="Times New Roman"/>
          <w:sz w:val="28"/>
          <w:szCs w:val="28"/>
        </w:rPr>
        <w:t xml:space="preserve">кваліфікованими </w:t>
      </w:r>
      <w:r>
        <w:rPr>
          <w:rFonts w:ascii="Times New Roman" w:hAnsi="Times New Roman"/>
          <w:sz w:val="28"/>
          <w:szCs w:val="28"/>
        </w:rPr>
        <w:t>інвесторами та сплати ними гарантійного внеску на участь у виведенні неплатоспроможного банку з ринку, а також розгляду поданих конкурсних пропозицій</w:t>
      </w:r>
      <w:r w:rsidRPr="002F0C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і оголошення переможця конкурсу </w:t>
      </w:r>
      <w:r w:rsidRPr="002F0C15">
        <w:rPr>
          <w:rFonts w:ascii="Times New Roman" w:hAnsi="Times New Roman"/>
          <w:sz w:val="28"/>
          <w:szCs w:val="28"/>
        </w:rPr>
        <w:t xml:space="preserve">будуть повідомлені кваліфікованим інвесторам на електронну адресу, вказану в картці потенційного інвестора. </w:t>
      </w:r>
    </w:p>
    <w:p w:rsidR="004223B4" w:rsidRPr="002F0C15" w:rsidRDefault="004223B4" w:rsidP="002F0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F0C1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0C15">
        <w:rPr>
          <w:rFonts w:ascii="Times New Roman" w:hAnsi="Times New Roman"/>
          <w:sz w:val="28"/>
          <w:szCs w:val="28"/>
        </w:rPr>
        <w:t xml:space="preserve">Конкурсні пропозиції </w:t>
      </w:r>
      <w:r>
        <w:rPr>
          <w:rFonts w:ascii="Times New Roman" w:hAnsi="Times New Roman"/>
          <w:sz w:val="28"/>
          <w:szCs w:val="28"/>
        </w:rPr>
        <w:t xml:space="preserve">(за формою конкурсної пропозиції, визначеної в додатку 2 Положення № 2) </w:t>
      </w:r>
      <w:r w:rsidRPr="002F0C15">
        <w:rPr>
          <w:rFonts w:ascii="Times New Roman" w:hAnsi="Times New Roman"/>
          <w:sz w:val="28"/>
          <w:szCs w:val="28"/>
        </w:rPr>
        <w:t xml:space="preserve">подаються кваліфікованими інвесторами із супровідним листом, в якому зазначається перелік поданих документів та кількість сторінок в кожному. В разі невідповідності фактичного складу пакету документів та інформації в супровідному листі, Фонд </w:t>
      </w:r>
      <w:r>
        <w:rPr>
          <w:rFonts w:ascii="Times New Roman" w:hAnsi="Times New Roman"/>
          <w:sz w:val="28"/>
          <w:szCs w:val="28"/>
        </w:rPr>
        <w:t xml:space="preserve">гарантування </w:t>
      </w:r>
      <w:r w:rsidRPr="002F0C15">
        <w:rPr>
          <w:rFonts w:ascii="Times New Roman" w:hAnsi="Times New Roman"/>
          <w:sz w:val="28"/>
          <w:szCs w:val="28"/>
        </w:rPr>
        <w:t>має право визнати конкурсну пропозицію такою, що не відповідає умовам конкурсу. Кваліфікований інвестор, який подав конкурсну пропозицію до Фонду</w:t>
      </w:r>
      <w:r>
        <w:rPr>
          <w:rFonts w:ascii="Times New Roman" w:hAnsi="Times New Roman"/>
          <w:sz w:val="28"/>
          <w:szCs w:val="28"/>
        </w:rPr>
        <w:t xml:space="preserve"> гарантування</w:t>
      </w:r>
      <w:r w:rsidRPr="002F0C15">
        <w:rPr>
          <w:rFonts w:ascii="Times New Roman" w:hAnsi="Times New Roman"/>
          <w:sz w:val="28"/>
          <w:szCs w:val="28"/>
        </w:rPr>
        <w:t>, яка не відповідає умовам конкурсу, участі у конкурсі не бере.</w:t>
      </w:r>
    </w:p>
    <w:p w:rsidR="004223B4" w:rsidRDefault="004223B4" w:rsidP="002F0C1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F0C15">
        <w:rPr>
          <w:rFonts w:ascii="Times New Roman" w:hAnsi="Times New Roman"/>
          <w:sz w:val="28"/>
          <w:szCs w:val="28"/>
        </w:rPr>
        <w:t>5. Про намір отримати фінансову підтримку з боку Фонду</w:t>
      </w:r>
      <w:r>
        <w:rPr>
          <w:rFonts w:ascii="Times New Roman" w:hAnsi="Times New Roman"/>
          <w:sz w:val="28"/>
          <w:szCs w:val="28"/>
        </w:rPr>
        <w:t xml:space="preserve"> гарантування</w:t>
      </w:r>
      <w:r w:rsidRPr="002F0C15">
        <w:rPr>
          <w:rFonts w:ascii="Times New Roman" w:hAnsi="Times New Roman"/>
          <w:sz w:val="28"/>
          <w:szCs w:val="28"/>
        </w:rPr>
        <w:t xml:space="preserve"> учасник конкурсу - кваліфікований інвестор інформує Фонд </w:t>
      </w:r>
      <w:r>
        <w:rPr>
          <w:rFonts w:ascii="Times New Roman" w:hAnsi="Times New Roman"/>
          <w:sz w:val="28"/>
          <w:szCs w:val="28"/>
        </w:rPr>
        <w:t xml:space="preserve">гарантування </w:t>
      </w:r>
      <w:r w:rsidRPr="002F0C15">
        <w:rPr>
          <w:rFonts w:ascii="Times New Roman" w:hAnsi="Times New Roman"/>
          <w:sz w:val="28"/>
          <w:szCs w:val="28"/>
        </w:rPr>
        <w:t>у конкурсній пропозиції,</w:t>
      </w:r>
      <w:r w:rsidRPr="00706BE2">
        <w:rPr>
          <w:rFonts w:ascii="Times New Roman" w:hAnsi="Times New Roman"/>
          <w:sz w:val="28"/>
        </w:rPr>
        <w:t xml:space="preserve"> до складу якої додає заявку на отримання фінансової підтримки із зазна</w:t>
      </w:r>
      <w:r>
        <w:rPr>
          <w:rFonts w:ascii="Times New Roman" w:hAnsi="Times New Roman"/>
          <w:sz w:val="28"/>
        </w:rPr>
        <w:t xml:space="preserve">ченням її бажаної </w:t>
      </w:r>
      <w:r w:rsidRPr="00706BE2">
        <w:rPr>
          <w:rFonts w:ascii="Times New Roman" w:hAnsi="Times New Roman"/>
          <w:sz w:val="28"/>
        </w:rPr>
        <w:t xml:space="preserve">форми </w:t>
      </w:r>
      <w:r>
        <w:rPr>
          <w:rFonts w:ascii="Times New Roman" w:hAnsi="Times New Roman"/>
          <w:sz w:val="28"/>
        </w:rPr>
        <w:t xml:space="preserve">та </w:t>
      </w:r>
      <w:r w:rsidRPr="00706BE2">
        <w:rPr>
          <w:rFonts w:ascii="Times New Roman" w:hAnsi="Times New Roman"/>
          <w:sz w:val="28"/>
        </w:rPr>
        <w:t xml:space="preserve">розміру (пункт 1 розділ IV Положення </w:t>
      </w:r>
      <w:r w:rsidRPr="00706BE2">
        <w:rPr>
          <w:rFonts w:ascii="Times New Roman" w:hAnsi="Times New Roman"/>
          <w:sz w:val="28"/>
          <w:szCs w:val="28"/>
        </w:rPr>
        <w:t>про спосіб, розмір та умови надання Фондом гарантування вкладів фізичних осіб фінансової підтримки, затвердженого рішенням виконавчої дирекції Фонду від 12.07.2012 № 8)</w:t>
      </w:r>
      <w:r>
        <w:rPr>
          <w:rFonts w:ascii="Times New Roman" w:hAnsi="Times New Roman"/>
          <w:sz w:val="28"/>
          <w:szCs w:val="28"/>
        </w:rPr>
        <w:t>.</w:t>
      </w:r>
    </w:p>
    <w:p w:rsidR="004223B4" w:rsidRDefault="004223B4" w:rsidP="002F0C1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23B4" w:rsidRDefault="004223B4" w:rsidP="0006038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Для участі у відкритому конкурсі учасник конкурсу -  кваліфікований інвестор вносить на рахунок Фонду гарантування (частина друга </w:t>
      </w:r>
      <w:r w:rsidRPr="00B215B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атті </w:t>
      </w:r>
      <w:r w:rsidRPr="00B215B6">
        <w:rPr>
          <w:rFonts w:ascii="Times New Roman" w:hAnsi="Times New Roman"/>
          <w:sz w:val="28"/>
          <w:szCs w:val="28"/>
        </w:rPr>
        <w:t>39-1 Закону)</w:t>
      </w:r>
      <w:r>
        <w:rPr>
          <w:rFonts w:ascii="Times New Roman" w:hAnsi="Times New Roman"/>
          <w:sz w:val="28"/>
          <w:szCs w:val="28"/>
        </w:rPr>
        <w:t xml:space="preserve"> гарантійний внесок у розмірі 6 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>00 000 грн. (шість мільйонів гривень)</w:t>
      </w:r>
      <w:r w:rsidRPr="00CE63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Реквізити для оплати:п/р </w:t>
      </w:r>
      <w:r w:rsidRPr="00F12BA7">
        <w:rPr>
          <w:rFonts w:ascii="Times New Roman" w:hAnsi="Times New Roman"/>
          <w:sz w:val="28"/>
          <w:szCs w:val="28"/>
        </w:rPr>
        <w:t>№ 32303320301 в ОПЕРУ НБУ м. Київ, код ЄДРПОУ – 21708016, МФО 300001</w:t>
      </w:r>
      <w:r>
        <w:rPr>
          <w:rFonts w:ascii="Times New Roman" w:hAnsi="Times New Roman"/>
          <w:sz w:val="28"/>
          <w:szCs w:val="28"/>
        </w:rPr>
        <w:t>. Призначення платежу: «</w:t>
      </w:r>
      <w:r w:rsidRPr="00F12BA7">
        <w:rPr>
          <w:rFonts w:ascii="Times New Roman" w:hAnsi="Times New Roman"/>
          <w:sz w:val="28"/>
          <w:szCs w:val="28"/>
        </w:rPr>
        <w:t>Гарантійний внесок Фонду гарантування вкладів фізичних осіб для участі в конкурсі</w:t>
      </w:r>
      <w:r>
        <w:rPr>
          <w:rFonts w:ascii="Times New Roman" w:hAnsi="Times New Roman"/>
          <w:sz w:val="28"/>
          <w:szCs w:val="28"/>
        </w:rPr>
        <w:t xml:space="preserve"> з виведення </w:t>
      </w:r>
      <w:r w:rsidRPr="005F55FB">
        <w:rPr>
          <w:rFonts w:ascii="Times New Roman" w:hAnsi="Times New Roman"/>
          <w:sz w:val="28"/>
          <w:szCs w:val="28"/>
        </w:rPr>
        <w:t>ПАТ </w:t>
      </w:r>
      <w:r>
        <w:rPr>
          <w:rFonts w:ascii="Times New Roman" w:hAnsi="Times New Roman"/>
          <w:sz w:val="28"/>
          <w:szCs w:val="28"/>
        </w:rPr>
        <w:t>КБ </w:t>
      </w:r>
      <w:r w:rsidRPr="005F55F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СТАНДАРТ</w:t>
      </w:r>
      <w:r w:rsidRPr="005F55F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 ринку»</w:t>
      </w:r>
      <w:r w:rsidRPr="00F12BA7">
        <w:rPr>
          <w:rFonts w:ascii="Times New Roman" w:hAnsi="Times New Roman"/>
          <w:sz w:val="28"/>
          <w:szCs w:val="28"/>
        </w:rPr>
        <w:t>.</w:t>
      </w:r>
    </w:p>
    <w:p w:rsidR="004223B4" w:rsidRDefault="004223B4" w:rsidP="00D41BB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Строки та умови повернення інвестору гарантійного внеску визначені частиною третьою та четвертою статті 39-1 Закону та пунктом 2.7 главою 2 розділу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Положення № 2.</w:t>
      </w:r>
    </w:p>
    <w:p w:rsidR="004223B4" w:rsidRPr="00F12BA7" w:rsidRDefault="004223B4" w:rsidP="00A17D26">
      <w:pPr>
        <w:pStyle w:val="Heading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Переможцем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може бути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визначено учасника, який у сукупності:</w:t>
      </w:r>
    </w:p>
    <w:p w:rsidR="004223B4" w:rsidRPr="00BE3A0E" w:rsidRDefault="004223B4" w:rsidP="00BD34C5">
      <w:pPr>
        <w:pStyle w:val="Heading1"/>
        <w:keepNext w:val="0"/>
        <w:numPr>
          <w:ilvl w:val="0"/>
          <w:numId w:val="0"/>
        </w:numPr>
        <w:tabs>
          <w:tab w:val="left" w:pos="709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1) </w:t>
      </w:r>
      <w:r w:rsidRPr="00BE3A0E">
        <w:rPr>
          <w:rFonts w:ascii="Times New Roman" w:hAnsi="Times New Roman"/>
          <w:b w:val="0"/>
          <w:bCs w:val="0"/>
          <w:sz w:val="28"/>
          <w:szCs w:val="28"/>
        </w:rPr>
        <w:t>запропону</w:t>
      </w:r>
      <w:r>
        <w:rPr>
          <w:rFonts w:ascii="Times New Roman" w:hAnsi="Times New Roman"/>
          <w:b w:val="0"/>
          <w:bCs w:val="0"/>
          <w:sz w:val="28"/>
          <w:szCs w:val="28"/>
        </w:rPr>
        <w:t>вав</w:t>
      </w:r>
      <w:r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 прийняти зобов'язання щодо повернення грошових коштів, залучених неплатоспроможним банком, і сплати винагороди за користування ними, відповідно до договорів банківського рахунку/вкладу (у тому числі за іменними ощадними сертифікатами), укладених неплатоспроможним банком, на суму не менше гарантованих Фондом </w:t>
      </w:r>
      <w:r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, які на </w:t>
      </w:r>
      <w:r>
        <w:rPr>
          <w:rFonts w:ascii="Times New Roman" w:hAnsi="Times New Roman"/>
          <w:b w:val="0"/>
          <w:bCs w:val="0"/>
          <w:sz w:val="28"/>
          <w:szCs w:val="28"/>
        </w:rPr>
        <w:t>дату</w:t>
      </w:r>
      <w:r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 передачі приймаючому банку не будуть виплачені</w:t>
      </w:r>
      <w:r>
        <w:rPr>
          <w:rFonts w:ascii="Times New Roman" w:hAnsi="Times New Roman"/>
          <w:b w:val="0"/>
          <w:bCs w:val="0"/>
          <w:sz w:val="28"/>
          <w:szCs w:val="28"/>
        </w:rPr>
        <w:t>;</w:t>
      </w:r>
      <w:r w:rsidRPr="00BE3A0E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4223B4" w:rsidRDefault="004223B4" w:rsidP="00602F2D">
      <w:pPr>
        <w:tabs>
          <w:tab w:val="left" w:pos="709"/>
        </w:tabs>
        <w:suppressAutoHyphens/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>2) надасть перелік активів із зазначенням ціни з</w:t>
      </w:r>
      <w:r>
        <w:rPr>
          <w:rFonts w:ascii="Times New Roman" w:hAnsi="Times New Roman"/>
          <w:sz w:val="28"/>
        </w:rPr>
        <w:t>а кожний актив, який планує прийняти приймаючий</w:t>
      </w:r>
      <w:r w:rsidRPr="002B13B2">
        <w:rPr>
          <w:rFonts w:ascii="Times New Roman" w:hAnsi="Times New Roman"/>
          <w:sz w:val="28"/>
        </w:rPr>
        <w:t xml:space="preserve"> банк. При цьому запропонована вартість активів неплатоспроможного банку, визначена конкурсною пропозицією, буде не нижчою за оціночну</w:t>
      </w:r>
      <w:r>
        <w:rPr>
          <w:rFonts w:ascii="Times New Roman" w:hAnsi="Times New Roman"/>
          <w:sz w:val="28"/>
        </w:rPr>
        <w:t xml:space="preserve"> вартість цих активів, визначеною</w:t>
      </w:r>
      <w:r w:rsidRPr="002B13B2">
        <w:rPr>
          <w:rFonts w:ascii="Times New Roman" w:hAnsi="Times New Roman"/>
          <w:sz w:val="28"/>
        </w:rPr>
        <w:t xml:space="preserve"> Фондом </w:t>
      </w:r>
      <w:r>
        <w:rPr>
          <w:rFonts w:ascii="Times New Roman" w:hAnsi="Times New Roman"/>
          <w:sz w:val="28"/>
        </w:rPr>
        <w:t xml:space="preserve">гарантування </w:t>
      </w:r>
      <w:r w:rsidRPr="002B13B2">
        <w:rPr>
          <w:rFonts w:ascii="Times New Roman" w:hAnsi="Times New Roman"/>
          <w:sz w:val="28"/>
        </w:rPr>
        <w:t>(за методикою оцінки активів неплатоспроможного банку Фонду</w:t>
      </w:r>
      <w:r>
        <w:rPr>
          <w:rFonts w:ascii="Times New Roman" w:hAnsi="Times New Roman"/>
          <w:sz w:val="28"/>
        </w:rPr>
        <w:t xml:space="preserve"> гарантування</w:t>
      </w:r>
      <w:r w:rsidRPr="002B13B2">
        <w:rPr>
          <w:rFonts w:ascii="Times New Roman" w:hAnsi="Times New Roman"/>
          <w:sz w:val="28"/>
        </w:rPr>
        <w:t>) та/або</w:t>
      </w:r>
      <w:r>
        <w:rPr>
          <w:rFonts w:ascii="Times New Roman" w:hAnsi="Times New Roman"/>
          <w:sz w:val="28"/>
        </w:rPr>
        <w:t xml:space="preserve"> суб'єктом оціночної діяльності, залученим Фондом гарантування;</w:t>
      </w:r>
    </w:p>
    <w:p w:rsidR="004223B4" w:rsidRDefault="004223B4" w:rsidP="00BD34C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запропонує найменшу ціну за зобов</w:t>
      </w:r>
      <w:r w:rsidRPr="00BD34C5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язання, що запропоновані для передачі, у т.ч. розмір фінансової підтримки;</w:t>
      </w:r>
    </w:p>
    <w:p w:rsidR="004223B4" w:rsidRDefault="004223B4" w:rsidP="00BD34C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</w:t>
      </w:r>
      <w:r w:rsidRPr="00943A02">
        <w:rPr>
          <w:rFonts w:ascii="Times New Roman" w:hAnsi="Times New Roman"/>
          <w:sz w:val="28"/>
          <w:szCs w:val="28"/>
        </w:rPr>
        <w:t>ереможцем конкурсу може бути виключно кваліфікований інвестор, який</w:t>
      </w:r>
      <w:r w:rsidRPr="00813956">
        <w:rPr>
          <w:rFonts w:ascii="Times New Roman" w:hAnsi="Times New Roman"/>
          <w:sz w:val="28"/>
          <w:szCs w:val="28"/>
        </w:rPr>
        <w:t xml:space="preserve"> надасть конкурсну пропозицію, що відповідатиме принципу виведення неплатоспроможного банку з ринку найменш витратним для Фонду гарантування способом.</w:t>
      </w:r>
    </w:p>
    <w:p w:rsidR="004223B4" w:rsidRPr="002555E3" w:rsidRDefault="004223B4" w:rsidP="002555E3">
      <w:pPr>
        <w:ind w:firstLine="851"/>
        <w:jc w:val="both"/>
      </w:pPr>
      <w:r>
        <w:rPr>
          <w:rFonts w:ascii="Times New Roman" w:hAnsi="Times New Roman"/>
          <w:kern w:val="32"/>
          <w:sz w:val="28"/>
          <w:szCs w:val="28"/>
        </w:rPr>
        <w:t xml:space="preserve">9. </w:t>
      </w:r>
      <w:r w:rsidRPr="00B215B6">
        <w:rPr>
          <w:rFonts w:ascii="Times New Roman" w:hAnsi="Times New Roman"/>
          <w:sz w:val="28"/>
          <w:szCs w:val="28"/>
        </w:rPr>
        <w:t xml:space="preserve">Направлення письмового повідомлення кваліфікованому інвестору - учаснику конкурсу про прийняте рішення щодо нього </w:t>
      </w:r>
      <w:r>
        <w:rPr>
          <w:rFonts w:ascii="Times New Roman" w:hAnsi="Times New Roman"/>
          <w:sz w:val="28"/>
          <w:szCs w:val="28"/>
        </w:rPr>
        <w:t xml:space="preserve">відбудеться </w:t>
      </w:r>
      <w:r w:rsidRPr="00B215B6">
        <w:rPr>
          <w:rFonts w:ascii="Times New Roman" w:hAnsi="Times New Roman"/>
          <w:sz w:val="28"/>
          <w:szCs w:val="28"/>
        </w:rPr>
        <w:t>не пізніше наступного робочого дня після прийняття рішення про оголошення переможця конкурсу</w:t>
      </w:r>
      <w:r w:rsidRPr="00A70EF6">
        <w:rPr>
          <w:rFonts w:ascii="Times New Roman" w:hAnsi="Times New Roman"/>
          <w:sz w:val="28"/>
          <w:szCs w:val="28"/>
          <w:lang w:val="ru-RU"/>
        </w:rPr>
        <w:t>.</w:t>
      </w:r>
    </w:p>
    <w:p w:rsidR="004223B4" w:rsidRDefault="004223B4" w:rsidP="00813956">
      <w:pPr>
        <w:suppressAutoHyphens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Pr="002B13B2">
        <w:rPr>
          <w:rFonts w:ascii="Times New Roman" w:hAnsi="Times New Roman"/>
          <w:sz w:val="28"/>
        </w:rPr>
        <w:t>. Догов</w:t>
      </w:r>
      <w:r>
        <w:rPr>
          <w:rFonts w:ascii="Times New Roman" w:hAnsi="Times New Roman"/>
          <w:sz w:val="28"/>
        </w:rPr>
        <w:t>ори</w:t>
      </w:r>
      <w:r w:rsidRPr="002B13B2">
        <w:rPr>
          <w:rFonts w:ascii="Times New Roman" w:hAnsi="Times New Roman"/>
          <w:sz w:val="28"/>
        </w:rPr>
        <w:t xml:space="preserve"> про відступлення права вимо</w:t>
      </w:r>
      <w:r>
        <w:rPr>
          <w:rFonts w:ascii="Times New Roman" w:hAnsi="Times New Roman"/>
          <w:sz w:val="28"/>
        </w:rPr>
        <w:t xml:space="preserve">ги та про переведення боргу або </w:t>
      </w:r>
      <w:r w:rsidRPr="002B13B2">
        <w:rPr>
          <w:rFonts w:ascii="Times New Roman" w:hAnsi="Times New Roman"/>
          <w:sz w:val="28"/>
        </w:rPr>
        <w:t>змішаний договір про передачу активів та зобов’язань неплатоспроможного банку та про надання фінансової підтримки (у разі прийняття рішення про надання фінансово підтримки) укладаються з переможцем конк</w:t>
      </w:r>
      <w:r>
        <w:rPr>
          <w:rFonts w:ascii="Times New Roman" w:hAnsi="Times New Roman"/>
          <w:sz w:val="28"/>
        </w:rPr>
        <w:t xml:space="preserve">урсу у разі отримання Фондом гарантування </w:t>
      </w:r>
      <w:r w:rsidRPr="002B13B2">
        <w:rPr>
          <w:rFonts w:ascii="Times New Roman" w:hAnsi="Times New Roman"/>
          <w:sz w:val="28"/>
        </w:rPr>
        <w:t>до дати завершення тимчасової адміністрації:</w:t>
      </w:r>
    </w:p>
    <w:p w:rsidR="004223B4" w:rsidRDefault="004223B4" w:rsidP="00813956">
      <w:pPr>
        <w:suppressAutoHyphens/>
        <w:ind w:firstLine="708"/>
        <w:contextualSpacing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 xml:space="preserve">1) позитивного висновку Національного банку України щодо фінансового стану приймаючого банку – переможця конкурсу та його спроможності виконати зобов'язання перед вкладниками і кредиторами; </w:t>
      </w:r>
    </w:p>
    <w:p w:rsidR="004223B4" w:rsidRDefault="004223B4" w:rsidP="00F05E37">
      <w:pPr>
        <w:ind w:firstLine="708"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>2) письмового зобов’язання переможця конкурсу щодо прийняття на його користь активів і зобов’язань неплатоспроможного банку у відповідності до поданої конкурсної пропозиції</w:t>
      </w:r>
      <w:r>
        <w:rPr>
          <w:rFonts w:ascii="Times New Roman" w:hAnsi="Times New Roman"/>
          <w:sz w:val="28"/>
        </w:rPr>
        <w:t xml:space="preserve"> за умови отримання позитивного висновку Національного банку України.</w:t>
      </w:r>
    </w:p>
    <w:p w:rsidR="004223B4" w:rsidRPr="00584BA3" w:rsidRDefault="004223B4" w:rsidP="00E80380">
      <w:pPr>
        <w:pStyle w:val="Heading1"/>
        <w:keepNext w:val="0"/>
        <w:numPr>
          <w:ilvl w:val="0"/>
          <w:numId w:val="0"/>
        </w:numPr>
        <w:tabs>
          <w:tab w:val="left" w:pos="851"/>
        </w:tabs>
        <w:ind w:firstLine="709"/>
        <w:jc w:val="both"/>
      </w:pPr>
      <w:r>
        <w:rPr>
          <w:rFonts w:ascii="Times New Roman" w:hAnsi="Times New Roman"/>
          <w:b w:val="0"/>
          <w:sz w:val="28"/>
        </w:rPr>
        <w:t>11.</w:t>
      </w:r>
      <w:r w:rsidRPr="009A10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</w:t>
      </w:r>
      <w:r w:rsidRPr="00593FB1">
        <w:rPr>
          <w:rFonts w:ascii="Times New Roman" w:hAnsi="Times New Roman"/>
          <w:b w:val="0"/>
          <w:sz w:val="28"/>
          <w:szCs w:val="28"/>
        </w:rPr>
        <w:t xml:space="preserve"> разі наявності обтяжень за активами, які пропонується передати </w:t>
      </w:r>
      <w:r>
        <w:rPr>
          <w:rFonts w:ascii="Times New Roman" w:hAnsi="Times New Roman"/>
          <w:b w:val="0"/>
          <w:sz w:val="28"/>
          <w:szCs w:val="28"/>
        </w:rPr>
        <w:t>приймаючому</w:t>
      </w:r>
      <w:r w:rsidRPr="00593FB1">
        <w:rPr>
          <w:rFonts w:ascii="Times New Roman" w:hAnsi="Times New Roman"/>
          <w:b w:val="0"/>
          <w:sz w:val="28"/>
          <w:szCs w:val="28"/>
        </w:rPr>
        <w:t xml:space="preserve"> банку, </w:t>
      </w:r>
      <w:r>
        <w:rPr>
          <w:rFonts w:ascii="Times New Roman" w:hAnsi="Times New Roman"/>
          <w:b w:val="0"/>
          <w:sz w:val="28"/>
          <w:szCs w:val="28"/>
        </w:rPr>
        <w:t xml:space="preserve">переможець конкурсу повинен </w:t>
      </w:r>
      <w:r w:rsidRPr="00593FB1">
        <w:rPr>
          <w:rFonts w:ascii="Times New Roman" w:hAnsi="Times New Roman"/>
          <w:b w:val="0"/>
          <w:sz w:val="28"/>
          <w:szCs w:val="28"/>
        </w:rPr>
        <w:t>включит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593FB1">
        <w:rPr>
          <w:rFonts w:ascii="Times New Roman" w:hAnsi="Times New Roman"/>
          <w:b w:val="0"/>
          <w:sz w:val="28"/>
          <w:szCs w:val="28"/>
        </w:rPr>
        <w:t xml:space="preserve"> до переліку зобов’язань відповідні зобов’язання (відповідну частину зобов</w:t>
      </w:r>
      <w:r w:rsidRPr="00593FB1">
        <w:rPr>
          <w:rFonts w:ascii="Times New Roman" w:hAnsi="Times New Roman"/>
          <w:b w:val="0"/>
          <w:sz w:val="28"/>
          <w:szCs w:val="28"/>
          <w:lang w:val="ru-RU"/>
        </w:rPr>
        <w:t>’</w:t>
      </w:r>
      <w:r w:rsidRPr="00593FB1">
        <w:rPr>
          <w:rFonts w:ascii="Times New Roman" w:hAnsi="Times New Roman"/>
          <w:b w:val="0"/>
          <w:sz w:val="28"/>
          <w:szCs w:val="28"/>
        </w:rPr>
        <w:t>язань) та нада</w:t>
      </w:r>
      <w:r>
        <w:rPr>
          <w:rFonts w:ascii="Times New Roman" w:hAnsi="Times New Roman"/>
          <w:b w:val="0"/>
          <w:sz w:val="28"/>
          <w:szCs w:val="28"/>
        </w:rPr>
        <w:t>ти</w:t>
      </w:r>
      <w:r w:rsidRPr="00593FB1">
        <w:rPr>
          <w:rFonts w:ascii="Times New Roman" w:hAnsi="Times New Roman"/>
          <w:b w:val="0"/>
          <w:sz w:val="28"/>
          <w:szCs w:val="28"/>
        </w:rPr>
        <w:t xml:space="preserve"> згоду кредитора на зміну боржника з неплатоспроможного банку на </w:t>
      </w:r>
      <w:r>
        <w:rPr>
          <w:rFonts w:ascii="Times New Roman" w:hAnsi="Times New Roman"/>
          <w:b w:val="0"/>
          <w:sz w:val="28"/>
          <w:szCs w:val="28"/>
        </w:rPr>
        <w:t>приймаючий</w:t>
      </w:r>
      <w:r w:rsidRPr="00593FB1">
        <w:rPr>
          <w:rFonts w:ascii="Times New Roman" w:hAnsi="Times New Roman"/>
          <w:b w:val="0"/>
          <w:sz w:val="28"/>
          <w:szCs w:val="28"/>
        </w:rPr>
        <w:t xml:space="preserve"> банк</w:t>
      </w:r>
      <w:r>
        <w:rPr>
          <w:rFonts w:ascii="Times New Roman" w:hAnsi="Times New Roman"/>
          <w:b w:val="0"/>
          <w:sz w:val="28"/>
          <w:szCs w:val="28"/>
        </w:rPr>
        <w:t xml:space="preserve"> не пізніше дати укладання договорів, визначених пунктом 10 даних умов</w:t>
      </w:r>
      <w:r w:rsidRPr="00593FB1">
        <w:rPr>
          <w:rFonts w:ascii="Times New Roman" w:hAnsi="Times New Roman"/>
          <w:b w:val="0"/>
          <w:sz w:val="28"/>
          <w:szCs w:val="28"/>
        </w:rPr>
        <w:t>;</w:t>
      </w:r>
    </w:p>
    <w:p w:rsidR="004223B4" w:rsidRPr="00F12BA7" w:rsidRDefault="004223B4" w:rsidP="00A17D26">
      <w:pPr>
        <w:pStyle w:val="Heading1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  <w:t xml:space="preserve">12.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Кваліфіковані інвестори, які подали конкурсні пропозиції, але не були оголошені переможцями конкурсу, у разі відмови переможця конкурсу від виконання заявлених зобов'язань за рішенням виконавчої дирекції Фонду можуть бути оголошені переможцями без повторного конкурсу у разі, якщо пропозицією кваліфікованого інвестора запропоновано найменшу ціну за зобов'язання, що запропоновані для передачі (у тому числі розмір фінансової підтримки).</w:t>
      </w:r>
    </w:p>
    <w:p w:rsidR="004223B4" w:rsidRPr="00283115" w:rsidRDefault="004223B4">
      <w:pPr>
        <w:rPr>
          <w:lang w:val="ru-RU"/>
        </w:rPr>
      </w:pPr>
    </w:p>
    <w:sectPr w:rsidR="004223B4" w:rsidRPr="00283115" w:rsidSect="009D0A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3B4" w:rsidRDefault="004223B4" w:rsidP="00A17D26">
      <w:pPr>
        <w:spacing w:after="0" w:line="240" w:lineRule="auto"/>
      </w:pPr>
      <w:r>
        <w:separator/>
      </w:r>
    </w:p>
  </w:endnote>
  <w:endnote w:type="continuationSeparator" w:id="0">
    <w:p w:rsidR="004223B4" w:rsidRDefault="004223B4" w:rsidP="00A1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B4" w:rsidRDefault="004223B4">
    <w:pPr>
      <w:pStyle w:val="Footer"/>
      <w:jc w:val="right"/>
    </w:pPr>
    <w:fldSimple w:instr="PAGE   \* MERGEFORMAT">
      <w:r w:rsidRPr="00283115">
        <w:rPr>
          <w:noProof/>
          <w:lang w:val="ru-RU"/>
        </w:rPr>
        <w:t>1</w:t>
      </w:r>
    </w:fldSimple>
  </w:p>
  <w:p w:rsidR="004223B4" w:rsidRDefault="004223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3B4" w:rsidRDefault="004223B4" w:rsidP="00A17D26">
      <w:pPr>
        <w:spacing w:after="0" w:line="240" w:lineRule="auto"/>
      </w:pPr>
      <w:r>
        <w:separator/>
      </w:r>
    </w:p>
  </w:footnote>
  <w:footnote w:type="continuationSeparator" w:id="0">
    <w:p w:rsidR="004223B4" w:rsidRDefault="004223B4" w:rsidP="00A1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443B"/>
    <w:multiLevelType w:val="multilevel"/>
    <w:tmpl w:val="FA8687C6"/>
    <w:lvl w:ilvl="0">
      <w:start w:val="1"/>
      <w:numFmt w:val="upperRoman"/>
      <w:lvlText w:val="%1."/>
      <w:lvlJc w:val="left"/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1">
    <w:nsid w:val="498C5046"/>
    <w:multiLevelType w:val="multilevel"/>
    <w:tmpl w:val="04220027"/>
    <w:lvl w:ilvl="0">
      <w:start w:val="1"/>
      <w:numFmt w:val="upperRoman"/>
      <w:pStyle w:val="Heading1"/>
      <w:lvlText w:val="%1."/>
      <w:lvlJc w:val="left"/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cs="Times New Roman"/>
      </w:rPr>
    </w:lvl>
  </w:abstractNum>
  <w:abstractNum w:abstractNumId="2">
    <w:nsid w:val="5A746A47"/>
    <w:multiLevelType w:val="hybridMultilevel"/>
    <w:tmpl w:val="D49CE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"/>
        <w:lvlJc w:val="left"/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432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)"/>
        <w:lvlJc w:val="right"/>
        <w:pPr>
          <w:ind w:left="864" w:hanging="14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008" w:hanging="432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152" w:hanging="432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ind w:left="1296" w:hanging="288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432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584" w:hanging="144"/>
        </w:pPr>
        <w:rPr>
          <w:rFonts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56D"/>
    <w:rsid w:val="00060383"/>
    <w:rsid w:val="00084A72"/>
    <w:rsid w:val="000853BE"/>
    <w:rsid w:val="00090EBD"/>
    <w:rsid w:val="00123FF9"/>
    <w:rsid w:val="001367DF"/>
    <w:rsid w:val="00186042"/>
    <w:rsid w:val="00187E8D"/>
    <w:rsid w:val="001D5353"/>
    <w:rsid w:val="001E37BD"/>
    <w:rsid w:val="00235045"/>
    <w:rsid w:val="002555E3"/>
    <w:rsid w:val="00271756"/>
    <w:rsid w:val="00283115"/>
    <w:rsid w:val="00294AD5"/>
    <w:rsid w:val="002B13B2"/>
    <w:rsid w:val="002B7CE4"/>
    <w:rsid w:val="002F0C15"/>
    <w:rsid w:val="00314D6B"/>
    <w:rsid w:val="00315D55"/>
    <w:rsid w:val="00372D53"/>
    <w:rsid w:val="003E03AA"/>
    <w:rsid w:val="00416F81"/>
    <w:rsid w:val="004223B4"/>
    <w:rsid w:val="004312E7"/>
    <w:rsid w:val="00442224"/>
    <w:rsid w:val="00454603"/>
    <w:rsid w:val="00484100"/>
    <w:rsid w:val="004A00EA"/>
    <w:rsid w:val="004B5FAF"/>
    <w:rsid w:val="004C7D12"/>
    <w:rsid w:val="00563CA2"/>
    <w:rsid w:val="00584BA3"/>
    <w:rsid w:val="00593FB1"/>
    <w:rsid w:val="005A6513"/>
    <w:rsid w:val="005F0E59"/>
    <w:rsid w:val="005F55FB"/>
    <w:rsid w:val="00600AD1"/>
    <w:rsid w:val="00602F2D"/>
    <w:rsid w:val="0064076D"/>
    <w:rsid w:val="006A67D5"/>
    <w:rsid w:val="00706BE2"/>
    <w:rsid w:val="00743119"/>
    <w:rsid w:val="007549CE"/>
    <w:rsid w:val="007F1862"/>
    <w:rsid w:val="008022C1"/>
    <w:rsid w:val="00813956"/>
    <w:rsid w:val="00824771"/>
    <w:rsid w:val="00864E12"/>
    <w:rsid w:val="008E2B4D"/>
    <w:rsid w:val="00900472"/>
    <w:rsid w:val="009371D8"/>
    <w:rsid w:val="00943A02"/>
    <w:rsid w:val="009A10FA"/>
    <w:rsid w:val="009D0A36"/>
    <w:rsid w:val="009E23BE"/>
    <w:rsid w:val="00A17D26"/>
    <w:rsid w:val="00A57D03"/>
    <w:rsid w:val="00A70EF6"/>
    <w:rsid w:val="00A74DA0"/>
    <w:rsid w:val="00AE4081"/>
    <w:rsid w:val="00B01178"/>
    <w:rsid w:val="00B13C7D"/>
    <w:rsid w:val="00B146D1"/>
    <w:rsid w:val="00B215B6"/>
    <w:rsid w:val="00B74A5B"/>
    <w:rsid w:val="00BD34C5"/>
    <w:rsid w:val="00BE3A0E"/>
    <w:rsid w:val="00BE5442"/>
    <w:rsid w:val="00C63278"/>
    <w:rsid w:val="00C70F05"/>
    <w:rsid w:val="00C763E7"/>
    <w:rsid w:val="00C92CC9"/>
    <w:rsid w:val="00CE63B6"/>
    <w:rsid w:val="00D41BB8"/>
    <w:rsid w:val="00D45859"/>
    <w:rsid w:val="00D56DC1"/>
    <w:rsid w:val="00DB417F"/>
    <w:rsid w:val="00DD5765"/>
    <w:rsid w:val="00DD7107"/>
    <w:rsid w:val="00DF2A06"/>
    <w:rsid w:val="00E4056D"/>
    <w:rsid w:val="00E66492"/>
    <w:rsid w:val="00E80380"/>
    <w:rsid w:val="00EA18AF"/>
    <w:rsid w:val="00F05E37"/>
    <w:rsid w:val="00F12BA7"/>
    <w:rsid w:val="00F83054"/>
    <w:rsid w:val="00FD5409"/>
    <w:rsid w:val="00FF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17D26"/>
    <w:pPr>
      <w:spacing w:after="200" w:line="276" w:lineRule="auto"/>
    </w:pPr>
    <w:rPr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7D26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7D26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17D26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7D26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7D26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7D26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7D26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7D26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7D2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7D26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17D26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17D26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17D26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7D26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7D26"/>
    <w:rPr>
      <w:rFonts w:ascii="Calibri" w:hAnsi="Calibri" w:cs="Times New Roman"/>
      <w:b/>
      <w:bCs/>
      <w:lang w:val="uk-U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7D26"/>
    <w:rPr>
      <w:rFonts w:ascii="Calibri" w:hAnsi="Calibri" w:cs="Times New Roman"/>
      <w:sz w:val="24"/>
      <w:szCs w:val="24"/>
      <w:lang w:val="uk-U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7D26"/>
    <w:rPr>
      <w:rFonts w:ascii="Calibri" w:hAnsi="Calibri" w:cs="Times New Roman"/>
      <w:i/>
      <w:iCs/>
      <w:sz w:val="24"/>
      <w:szCs w:val="24"/>
      <w:lang w:val="uk-U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7D26"/>
    <w:rPr>
      <w:rFonts w:ascii="Cambria" w:hAnsi="Cambria" w:cs="Times New Roman"/>
      <w:lang w:val="uk-UA"/>
    </w:rPr>
  </w:style>
  <w:style w:type="paragraph" w:styleId="Header">
    <w:name w:val="header"/>
    <w:basedOn w:val="Normal"/>
    <w:link w:val="HeaderChar"/>
    <w:uiPriority w:val="99"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17D26"/>
    <w:rPr>
      <w:rFonts w:ascii="Calibri" w:eastAsia="Times New Roman" w:hAnsi="Calibri" w:cs="Times New Roman"/>
      <w:lang w:val="uk-UA"/>
    </w:rPr>
  </w:style>
  <w:style w:type="paragraph" w:styleId="Footer">
    <w:name w:val="footer"/>
    <w:basedOn w:val="Normal"/>
    <w:link w:val="FooterChar"/>
    <w:uiPriority w:val="99"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17D26"/>
    <w:rPr>
      <w:rFonts w:ascii="Calibri" w:eastAsia="Times New Roman" w:hAnsi="Calibri" w:cs="Times New Roman"/>
      <w:lang w:val="uk-UA"/>
    </w:rPr>
  </w:style>
  <w:style w:type="paragraph" w:styleId="ListParagraph">
    <w:name w:val="List Paragraph"/>
    <w:basedOn w:val="Normal"/>
    <w:uiPriority w:val="99"/>
    <w:qFormat/>
    <w:rsid w:val="00B215B6"/>
    <w:pPr>
      <w:ind w:left="720"/>
      <w:contextualSpacing/>
    </w:pPr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29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4AD5"/>
    <w:rPr>
      <w:rFonts w:ascii="Tahoma" w:eastAsia="Times New Roman" w:hAnsi="Tahoma" w:cs="Tahoma"/>
      <w:sz w:val="16"/>
      <w:szCs w:val="16"/>
      <w:lang w:val="uk-UA"/>
    </w:rPr>
  </w:style>
  <w:style w:type="character" w:styleId="Hyperlink">
    <w:name w:val="Hyperlink"/>
    <w:basedOn w:val="DefaultParagraphFont"/>
    <w:uiPriority w:val="99"/>
    <w:rsid w:val="007549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vfo@fg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12A59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4</Pages>
  <Words>991</Words>
  <Characters>5654</Characters>
  <Application>Microsoft Office Outlook</Application>
  <DocSecurity>0</DocSecurity>
  <Lines>0</Lines>
  <Paragraphs>0</Paragraphs>
  <ScaleCrop>false</ScaleCrop>
  <Company>KrotySOFT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Соловйова Наталія Анатоліївна</dc:creator>
  <cp:keywords/>
  <dc:description/>
  <cp:lastModifiedBy>Khomenets</cp:lastModifiedBy>
  <cp:revision>36</cp:revision>
  <cp:lastPrinted>2015-01-27T13:18:00Z</cp:lastPrinted>
  <dcterms:created xsi:type="dcterms:W3CDTF">2015-01-28T14:22:00Z</dcterms:created>
  <dcterms:modified xsi:type="dcterms:W3CDTF">2015-03-03T15:50:00Z</dcterms:modified>
</cp:coreProperties>
</file>